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SVWFK6GP796Q0TTGQZR8PLJ87ZC0OYYREX0XXJDWXGHRTFCTZDBJICJFFYSTP8RRXNMXNOLSZIX78HNJQXFTVF8O8RF0WILBASOOQHB3B677C4C002EFEB5E90DE401212DE2B87"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bookmarkStart w:id="0" w:name="_GoBack"/>
      <w:bookmarkEnd w:id="0"/>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r>
      <w:tr w:rsidR="0082209E"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rsidR="00263EBA" w:rsidRPr="0060399B" w:rsidRDefault="00263EBA" w:rsidP="00263EBA">
      <w:pPr>
        <w:widowControl/>
        <w:jc w:val="left"/>
        <w:rPr>
          <w:rFonts w:ascii="Arial" w:eastAsia="仿宋" w:hAnsi="Arial" w:cs="Arial"/>
          <w:color w:val="000000"/>
          <w:sz w:val="24"/>
          <w:szCs w:val="24"/>
          <w:u w:color="000000"/>
        </w:rPr>
      </w:pPr>
    </w:p>
    <w:p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1" w:name="_Toc13711"/>
      <w:bookmarkStart w:id="2" w:name="_Toc153301762"/>
      <w:bookmarkStart w:id="3" w:name="_Toc18829"/>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rsidR="00161C97" w:rsidRDefault="00161C97" w:rsidP="00161C97">
      <w:pPr>
        <w:rPr>
          <w:rFonts w:ascii="宋体" w:hAnsi="宋体"/>
          <w:sz w:val="24"/>
          <w:szCs w:val="24"/>
          <w:u w:val="single"/>
        </w:rPr>
      </w:pPr>
      <w:r>
        <w:rPr>
          <w:rFonts w:ascii="宋体" w:hAnsi="宋体" w:hint="eastAsia"/>
          <w:sz w:val="24"/>
          <w:szCs w:val="24"/>
        </w:rPr>
        <w:t>致：</w:t>
      </w:r>
      <w:bookmarkStart w:id="4" w:name="OLE_LINK1"/>
      <w:bookmarkStart w:id="5" w:name="OLE_LINK2"/>
      <w:r w:rsidR="0082209E">
        <w:rPr>
          <w:rFonts w:ascii="宋体" w:hAnsi="宋体" w:hint="eastAsia"/>
          <w:szCs w:val="24"/>
          <w:u w:val="single"/>
        </w:rPr>
        <w:t>宁波通商银行股份有限公司</w:t>
      </w:r>
      <w:bookmarkEnd w:id="4"/>
      <w:bookmarkEnd w:id="5"/>
      <w:r>
        <w:rPr>
          <w:rFonts w:ascii="宋体" w:hAnsi="宋体" w:hint="eastAsia"/>
          <w:sz w:val="24"/>
          <w:szCs w:val="24"/>
          <w:u w:val="single"/>
        </w:rPr>
        <w:t>：</w:t>
      </w:r>
    </w:p>
    <w:p w:rsidR="00161C97" w:rsidRDefault="00161C97" w:rsidP="00161C97">
      <w:pPr>
        <w:rPr>
          <w:rFonts w:ascii="宋体" w:hAnsi="宋体"/>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rsidR="00161C97" w:rsidRDefault="00161C97" w:rsidP="00161C97">
      <w:pPr>
        <w:numPr>
          <w:ilvl w:val="0"/>
          <w:numId w:val="1"/>
        </w:numPr>
        <w:spacing w:line="360" w:lineRule="auto"/>
        <w:rPr>
          <w:rFonts w:ascii="宋体" w:hAnsi="宋体"/>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rsidR="00161C97" w:rsidRDefault="00161C97" w:rsidP="00161C97">
      <w:pPr>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numPr>
          <w:ilvl w:val="0"/>
          <w:numId w:val="1"/>
        </w:numPr>
        <w:spacing w:line="360" w:lineRule="auto"/>
        <w:rPr>
          <w:rFonts w:ascii="宋体" w:hAnsi="宋体"/>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rsidR="00161C97" w:rsidRDefault="00161C97" w:rsidP="00161C97">
      <w:pPr>
        <w:rPr>
          <w:rFonts w:ascii="宋体" w:hAnsi="宋体"/>
          <w:sz w:val="24"/>
          <w:szCs w:val="24"/>
        </w:rPr>
      </w:pPr>
      <w:r>
        <w:rPr>
          <w:rFonts w:ascii="宋体" w:hAnsi="宋体" w:hint="eastAsia"/>
          <w:sz w:val="24"/>
          <w:szCs w:val="24"/>
        </w:rPr>
        <w:t>（1）控股关系单位及控股比例</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rPr>
          <w:rFonts w:ascii="宋体" w:hAnsi="宋体"/>
          <w:sz w:val="24"/>
          <w:szCs w:val="24"/>
        </w:rPr>
      </w:pPr>
      <w:r>
        <w:rPr>
          <w:rFonts w:ascii="宋体" w:hAnsi="宋体" w:hint="eastAsia"/>
          <w:sz w:val="24"/>
          <w:szCs w:val="24"/>
        </w:rPr>
        <w:t>（2）管理关系单位名称</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161C97" w:rsidRDefault="00161C97" w:rsidP="00161C97">
      <w:pPr>
        <w:rPr>
          <w:rFonts w:ascii="宋体" w:hAnsi="宋体"/>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%，但享有公司股东会/董事会控制权的投资方（含单位或者个人）；</w:t>
      </w:r>
    </w:p>
    <w:p w:rsidR="00161C97" w:rsidRDefault="00161C97" w:rsidP="00161C97">
      <w:pPr>
        <w:rPr>
          <w:rFonts w:ascii="宋体" w:hAnsi="宋体"/>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rsidR="00161C97" w:rsidRDefault="00161C97" w:rsidP="00161C97">
      <w:r>
        <w:rPr>
          <w:rFonts w:ascii="宋体"/>
          <w:sz w:val="24"/>
          <w:szCs w:val="20"/>
        </w:rPr>
        <w:t>3</w:t>
      </w:r>
      <w:r>
        <w:rPr>
          <w:rFonts w:ascii="宋体" w:hint="eastAsia"/>
          <w:sz w:val="24"/>
          <w:szCs w:val="20"/>
        </w:rPr>
        <w:t>、评标委员会保留核查并作出相关处理的权利。</w:t>
      </w:r>
    </w:p>
    <w:p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rsidR="0060399B" w:rsidRPr="006E1F3E" w:rsidRDefault="0060399B" w:rsidP="0060399B">
      <w:pPr>
        <w:pStyle w:val="23"/>
        <w:snapToGrid w:val="0"/>
        <w:spacing w:afterLines="100" w:after="312" w:line="360" w:lineRule="auto"/>
        <w:ind w:firstLine="480"/>
        <w:outlineLvl w:val="2"/>
        <w:rPr>
          <w:sz w:val="36"/>
        </w:rPr>
      </w:pPr>
      <w:bookmarkStart w:id="6" w:name="_Toc153301763"/>
      <w:bookmarkStart w:id="7" w:name="_Toc8332"/>
      <w:bookmarkEnd w:id="1"/>
      <w:bookmarkEnd w:id="2"/>
      <w:bookmarkEnd w:id="3"/>
      <w:r w:rsidRPr="006E1F3E">
        <w:rPr>
          <w:rFonts w:ascii="Arial" w:hAnsi="Arial" w:cs="Arial" w:hint="eastAsia"/>
          <w:b w:val="0"/>
          <w:sz w:val="36"/>
        </w:rPr>
        <w:lastRenderedPageBreak/>
        <w:t>投标人关于公正性的声明函</w:t>
      </w:r>
      <w:bookmarkEnd w:id="6"/>
      <w:bookmarkEnd w:id="7"/>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rsidR="009004C8" w:rsidRPr="00E2040D" w:rsidRDefault="009004C8" w:rsidP="009004C8">
      <w:pPr>
        <w:spacing w:line="360" w:lineRule="auto"/>
      </w:pP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9004C8" w:rsidRPr="00E2040D" w:rsidRDefault="009004C8" w:rsidP="009004C8">
      <w:pPr>
        <w:spacing w:line="360" w:lineRule="auto"/>
        <w:jc w:val="left"/>
        <w:rPr>
          <w:szCs w:val="24"/>
        </w:rPr>
      </w:pP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br w:type="page"/>
      </w: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rsidTr="00B45D4B">
        <w:tc>
          <w:tcPr>
            <w:tcW w:w="1030"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bl>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rsidR="00EC61CB" w:rsidRPr="000F05B9" w:rsidRDefault="00EC61CB" w:rsidP="00EC61CB">
      <w:pPr>
        <w:spacing w:line="360" w:lineRule="auto"/>
        <w:ind w:firstLineChars="200" w:firstLine="420"/>
      </w:pPr>
      <w:r w:rsidRPr="000F05B9">
        <w:t>我单位中标后不将本项目转包、分包或转让等，能够直接与招标人签署合同。</w:t>
      </w:r>
    </w:p>
    <w:p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特此声明与承诺。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rsidR="00EC61CB" w:rsidRDefault="00EC61CB" w:rsidP="00EC61CB">
      <w:pPr>
        <w:snapToGrid w:val="0"/>
        <w:spacing w:line="360" w:lineRule="auto"/>
        <w:ind w:firstLine="480"/>
        <w:rPr>
          <w:rFonts w:ascii="Arial" w:hAnsi="Arial" w:cs="Arial"/>
          <w:color w:val="000000"/>
        </w:rPr>
      </w:pP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rsidR="00EC61CB" w:rsidRPr="000F24AE" w:rsidRDefault="00EC61CB" w:rsidP="00EC61CB">
      <w:pPr>
        <w:spacing w:line="360" w:lineRule="auto"/>
        <w:ind w:right="-85" w:firstLine="480"/>
        <w:rPr>
          <w:rFonts w:ascii="Arial" w:hAnsi="Arial" w:cs="Arial"/>
          <w:color w:val="000000"/>
        </w:rPr>
      </w:pPr>
    </w:p>
    <w:p w:rsidR="00EC61CB" w:rsidRDefault="00EC61CB" w:rsidP="00EC61CB">
      <w:pPr>
        <w:pStyle w:val="0"/>
        <w:ind w:firstLine="560"/>
      </w:pPr>
    </w:p>
    <w:p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rsidR="000C03CF" w:rsidRPr="002C6768" w:rsidRDefault="000C03CF" w:rsidP="000C03CF">
      <w:pPr>
        <w:pStyle w:val="23"/>
        <w:snapToGrid w:val="0"/>
        <w:spacing w:afterLines="100" w:after="312" w:line="360" w:lineRule="auto"/>
        <w:ind w:firstLine="480"/>
        <w:outlineLvl w:val="1"/>
        <w:rPr>
          <w:rFonts w:asciiTheme="minorEastAsia" w:hAnsiTheme="minorEastAsia" w:cs="Arial"/>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rsidR="000C03CF" w:rsidRPr="002C6768" w:rsidRDefault="000C03CF" w:rsidP="000C03CF">
      <w:pPr>
        <w:pStyle w:val="ae"/>
        <w:spacing w:line="360" w:lineRule="auto"/>
        <w:ind w:firstLine="480"/>
        <w:rPr>
          <w:rFonts w:asciiTheme="minorEastAsia" w:hAnsiTheme="minorEastAsia" w:cs="Arial"/>
        </w:rPr>
      </w:pP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rsidR="000C03CF" w:rsidRPr="002C6768" w:rsidRDefault="000C03CF" w:rsidP="000C03CF">
      <w:pPr>
        <w:spacing w:before="240" w:afterLines="200" w:after="624" w:line="360" w:lineRule="auto"/>
        <w:ind w:firstLine="560"/>
        <w:rPr>
          <w:rFonts w:asciiTheme="minorEastAsia" w:hAnsiTheme="minorEastAsia" w:cs="Arial"/>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rsidR="000C03CF" w:rsidRPr="002C6768" w:rsidRDefault="000C03CF" w:rsidP="000C03CF">
      <w:pPr>
        <w:spacing w:before="240" w:afterLines="200" w:after="624" w:line="360" w:lineRule="auto"/>
        <w:ind w:firstLine="480"/>
        <w:rPr>
          <w:rFonts w:asciiTheme="minorEastAsia" w:hAnsiTheme="minorEastAsia" w:cs="Arial"/>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投标人：（盖章）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sidRPr="002C6768">
              <w:rPr>
                <w:rFonts w:asciiTheme="minorEastAsia" w:hAnsiTheme="minorEastAsia" w:cs="Arial"/>
                <w:szCs w:val="20"/>
              </w:rPr>
              <w:t>法定代表人/单位负责人身份证正反面复印件</w:t>
            </w:r>
          </w:p>
        </w:tc>
      </w:tr>
    </w:tbl>
    <w:p w:rsidR="000C03CF" w:rsidRPr="002C6768" w:rsidRDefault="000C03CF" w:rsidP="000C03CF">
      <w:pPr>
        <w:spacing w:afterLines="200" w:after="624" w:line="360" w:lineRule="auto"/>
        <w:ind w:firstLineChars="2226" w:firstLine="4675"/>
        <w:rPr>
          <w:rFonts w:asciiTheme="minorEastAsia" w:hAnsiTheme="minorEastAsia" w:cs="Arial"/>
          <w:szCs w:val="24"/>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pStyle w:val="A7"/>
        <w:pageBreakBefore/>
        <w:spacing w:line="360" w:lineRule="auto"/>
        <w:jc w:val="center"/>
        <w:outlineLvl w:val="1"/>
        <w:rPr>
          <w:rFonts w:asciiTheme="minorEastAsia" w:eastAsiaTheme="minorEastAsia" w:hAnsiTheme="minorEastAsia" w:cs="Arial" w:hint="default"/>
          <w:snapToGrid w:val="0"/>
          <w:color w:val="auto"/>
          <w:w w:val="85"/>
          <w:kern w:val="0"/>
          <w:sz w:val="32"/>
          <w:szCs w:val="20"/>
        </w:rPr>
      </w:pPr>
      <w:bookmarkStart w:id="8"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8"/>
    </w:p>
    <w:p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eastAsia="zh-TW"/>
        </w:rPr>
      </w:pPr>
    </w:p>
    <w:p w:rsidR="000C03CF" w:rsidRPr="000C03CF" w:rsidRDefault="000C03CF" w:rsidP="000C03CF">
      <w:pPr>
        <w:pStyle w:val="aa"/>
        <w:adjustRightInd w:val="0"/>
        <w:snapToGrid w:val="0"/>
        <w:spacing w:line="360" w:lineRule="auto"/>
        <w:rPr>
          <w:rStyle w:val="af"/>
          <w:rFonts w:asciiTheme="minorEastAsia" w:hAnsiTheme="minorEastAsia" w:cs="Arial"/>
          <w:color w:val="auto"/>
        </w:rPr>
      </w:pPr>
    </w:p>
    <w:p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3" w:rsidRDefault="007C4883" w:rsidP="00824F7B">
      <w:r>
        <w:separator/>
      </w:r>
    </w:p>
  </w:endnote>
  <w:endnote w:type="continuationSeparator" w:id="0">
    <w:p w:rsidR="007C4883" w:rsidRDefault="007C4883"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3" w:rsidRDefault="007C4883" w:rsidP="00824F7B">
      <w:r>
        <w:separator/>
      </w:r>
    </w:p>
  </w:footnote>
  <w:footnote w:type="continuationSeparator" w:id="0">
    <w:p w:rsidR="007C4883" w:rsidRDefault="007C4883" w:rsidP="0082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2"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C03CF"/>
    <w:rsid w:val="00161C97"/>
    <w:rsid w:val="001D2127"/>
    <w:rsid w:val="00263EBA"/>
    <w:rsid w:val="00291D1E"/>
    <w:rsid w:val="002A1423"/>
    <w:rsid w:val="002D6554"/>
    <w:rsid w:val="003B60F3"/>
    <w:rsid w:val="00431BAF"/>
    <w:rsid w:val="005219E7"/>
    <w:rsid w:val="005236AF"/>
    <w:rsid w:val="00591886"/>
    <w:rsid w:val="005E41E5"/>
    <w:rsid w:val="0060399B"/>
    <w:rsid w:val="00672E12"/>
    <w:rsid w:val="006D260E"/>
    <w:rsid w:val="006E1F3E"/>
    <w:rsid w:val="00700A67"/>
    <w:rsid w:val="00794373"/>
    <w:rsid w:val="007C4883"/>
    <w:rsid w:val="00802BCC"/>
    <w:rsid w:val="0082209E"/>
    <w:rsid w:val="00824F7B"/>
    <w:rsid w:val="00840F58"/>
    <w:rsid w:val="008A78C7"/>
    <w:rsid w:val="009004C8"/>
    <w:rsid w:val="00927638"/>
    <w:rsid w:val="00AA38BA"/>
    <w:rsid w:val="00AE301E"/>
    <w:rsid w:val="00B2071B"/>
    <w:rsid w:val="00BA7847"/>
    <w:rsid w:val="00BD753E"/>
    <w:rsid w:val="00C17D82"/>
    <w:rsid w:val="00C77809"/>
    <w:rsid w:val="00CA0C91"/>
    <w:rsid w:val="00CA2337"/>
    <w:rsid w:val="00CB24CA"/>
    <w:rsid w:val="00CC3CCC"/>
    <w:rsid w:val="00D53EAD"/>
    <w:rsid w:val="00E113D2"/>
    <w:rsid w:val="00E223F8"/>
    <w:rsid w:val="00E55AE5"/>
    <w:rsid w:val="00EB46F0"/>
    <w:rsid w:val="00EC20F4"/>
    <w:rsid w:val="00EC61CB"/>
    <w:rsid w:val="00F45B4B"/>
    <w:rsid w:val="00F943C7"/>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匿名用户</cp:lastModifiedBy>
  <cp:revision>2</cp:revision>
  <cp:lastPrinted>2023-02-24T08:39:00Z</cp:lastPrinted>
  <dcterms:created xsi:type="dcterms:W3CDTF">2025-06-25T08:56:00Z</dcterms:created>
  <dcterms:modified xsi:type="dcterms:W3CDTF">2025-06-25T08:56:00Z</dcterms:modified>
</cp:coreProperties>
</file>